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5 апреля 2013 г. N 28017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29 декабря 2012 г. N 1691н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ДЕТЯМ ПРИ СПИНАЛЬНЫХ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МЫШЕЧНЫХ АТРОФИЯХ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соответств</w:t>
      </w:r>
      <w:r>
        <w:rPr>
          <w:rFonts w:cs="Calibri"/>
          <w:color w:val="auto"/>
        </w:rPr>
        <w:t xml:space="preserve">ии со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специализированной медицинской помощи детям при спинальных мышечных атрофиях согласно приложению.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  <w:color w:val="auto"/>
        </w:rPr>
      </w:pPr>
      <w:r>
        <w:rPr>
          <w:rFonts w:cs="Calibri"/>
          <w:color w:val="auto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29 декабря 2012 г. N 1691н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ДЕТЯМ ПРИ СПИНАЛЬНЫХ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МЫШЕЧНЫХ АТРОФИЯХ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дети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без осложнений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плановая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21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Код </w:t>
      </w:r>
      <w:r>
        <w:rPr>
          <w:rFonts w:cs="Calibri"/>
          <w:color w:val="auto"/>
        </w:rPr>
        <w:t xml:space="preserve">по </w:t>
      </w:r>
      <w:r>
        <w:rPr>
          <w:rFonts w:cs="Calibri"/>
          <w:color w:val="auto"/>
        </w:rPr>
        <w:t>МКБ</w:t>
      </w:r>
      <w:r>
        <w:rPr>
          <w:rFonts w:cs="Calibri"/>
          <w:color w:val="auto"/>
        </w:rPr>
        <w:t xml:space="preserve"> X </w:t>
      </w:r>
      <w:r>
        <w:rPr>
          <w:rFonts w:cs="Calibri"/>
          <w:color w:val="auto"/>
        </w:rPr>
        <w:t>&lt;*&gt;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</w:rPr>
        <w:t>G12.0  Детская спинальная мышечная атрофия,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</w:rPr>
        <w:t>I тип [Верднига-Гоффмана]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</w:rPr>
        <w:t>G12.1  Другие наследственные спинальные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</w:rPr>
        <w:t>мышечные атрофии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</w:rPr>
        <w:t>G12.2  Болезнь двигательного неврона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</w:rPr>
        <w:t>G12.8  Другие спинальные мышечные атрофии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</w:rPr>
        <w:t>и родственные синдромы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</w:rPr>
        <w:t>G12.9  Спинальная мышечная атрофия неуточненная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359"/>
        <w:gridCol w:w="216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редоставления </w:t>
              <w:br/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B01.006.001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генетика первичный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B01.015.003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детского кардиолога       </w:t>
              <w:br/>
              <w:t xml:space="preserve">первичный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невролога первичный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офтальмолога первичный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B01.031.001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педиатра первичный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B01.050.001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 -     </w:t>
              <w:br/>
              <w:t xml:space="preserve">травматолога-ортопеда     </w:t>
              <w:br/>
              <w:t xml:space="preserve">первичный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A08.02.001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Морфологическое           </w:t>
              <w:br/>
              <w:t xml:space="preserve">исследование препарата    </w:t>
              <w:br/>
              <w:t xml:space="preserve">мышечной ткани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A09.05.039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лактатдегидрогеназы в     </w:t>
              <w:br/>
              <w:t xml:space="preserve">крови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A09.05.043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креатинкиназы в крови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A09.05.054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сывороточных              </w:t>
              <w:br/>
              <w:t xml:space="preserve">иммуноглобулинов в крови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A09.05.074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циркулирующих иммунных    </w:t>
              <w:br/>
              <w:t xml:space="preserve">комплексов в крови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A09.05.099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аминокислотного состава и </w:t>
              <w:br/>
              <w:t>концентрации аминокислот в</w:t>
              <w:br/>
              <w:t xml:space="preserve">крови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A09.05.207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молочной кислоты в крови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A09.05.208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пировиноградной кислоты в </w:t>
              <w:br/>
              <w:t xml:space="preserve">крови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A09.07.003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</w:t>
              <w:br/>
              <w:t xml:space="preserve">исследование отделяемого  </w:t>
              <w:br/>
              <w:t xml:space="preserve">из ротоглотки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A09.07.004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отделяемого  </w:t>
              <w:br/>
              <w:t xml:space="preserve">из полости рта на         </w:t>
              <w:br/>
              <w:t xml:space="preserve">чувствительность к        </w:t>
              <w:br/>
              <w:t xml:space="preserve">антибактериальным и       </w:t>
              <w:br/>
              <w:t xml:space="preserve">противогрибковым          </w:t>
              <w:br/>
              <w:t xml:space="preserve">препаратам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A09.09.001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</w:t>
              <w:br/>
              <w:t xml:space="preserve">исследование нативного и  </w:t>
              <w:br/>
              <w:t xml:space="preserve">окрашенного препарата     </w:t>
              <w:br/>
              <w:t xml:space="preserve">мокроты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A09.19.002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кала на      </w:t>
              <w:br/>
              <w:t xml:space="preserve">гельминты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A09.19.009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кала на      </w:t>
              <w:br/>
              <w:t xml:space="preserve">простейшие и яйца         </w:t>
              <w:br/>
              <w:t xml:space="preserve">гельминтов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A12.05.013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Цитогенетическое          </w:t>
              <w:br/>
              <w:t xml:space="preserve">исследование (кариотип)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A12.05.056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Идентификация генов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A12.06.019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ревматоидных </w:t>
              <w:br/>
              <w:t xml:space="preserve">факторов в крови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A12.22.005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               </w:t>
              <w:br/>
              <w:t xml:space="preserve">глюкозотолерантного теста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Общий (клинический) анализ</w:t>
              <w:br/>
              <w:t xml:space="preserve">крови развернутый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Анализ крови биохимический</w:t>
              <w:br/>
              <w:t xml:space="preserve">общетерапевтический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A05.02.001.001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         </w:t>
              <w:br/>
              <w:t xml:space="preserve">игольчатая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A05.02.001.002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накожная </w:t>
              <w:br/>
              <w:t xml:space="preserve">одной анатомической зоны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A05.02.001.003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Электронейромиография     </w:t>
              <w:br/>
              <w:t xml:space="preserve">стимуляционная одного     </w:t>
              <w:br/>
              <w:t xml:space="preserve">нерва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A05.02.001.011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Электронейромиография     </w:t>
              <w:br/>
              <w:t xml:space="preserve">игольчатами электродами   </w:t>
              <w:br/>
              <w:t xml:space="preserve">(один нерв)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A05.23.009.010 </w:t>
            </w:r>
            <w:r/>
          </w:p>
        </w:tc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</w:t>
              <w:br/>
              <w:t xml:space="preserve">томография спинного мозга </w:t>
              <w:br/>
              <w:t xml:space="preserve">(один отдел)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201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479"/>
        <w:gridCol w:w="216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B01.006.002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генетика повторный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B01.020.001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 по     </w:t>
              <w:br/>
              <w:t xml:space="preserve">лечебной физкультуре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B01.023.003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</w:t>
              <w:br/>
              <w:t xml:space="preserve">неврологом с наблюдением и </w:t>
              <w:br/>
              <w:t xml:space="preserve">уходом среднего и младшего </w:t>
              <w:br/>
              <w:t xml:space="preserve">медицинского персонала в   </w:t>
              <w:br/>
              <w:t xml:space="preserve">отделении стационара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B01.031.002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педиатра повторный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B01.050.002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 -      </w:t>
              <w:br/>
              <w:t xml:space="preserve">травматолога-ортопеда      </w:t>
              <w:br/>
              <w:t xml:space="preserve">повторный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B01.054.001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 </w:t>
              <w:br/>
              <w:t xml:space="preserve">врача-физиотерапевта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A09.05.039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</w:t>
              <w:br/>
              <w:t xml:space="preserve">лактатдегидрогеназы в      </w:t>
              <w:br/>
              <w:t xml:space="preserve">крови 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</w:t>
              <w:br/>
              <w:t xml:space="preserve">аспартат-трансаминазы в    </w:t>
              <w:br/>
              <w:t xml:space="preserve">крови 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</w:t>
              <w:br/>
              <w:t xml:space="preserve">аланин-трансаминазы в      </w:t>
              <w:br/>
              <w:t xml:space="preserve">крови 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A09.05.043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</w:t>
              <w:br/>
              <w:t xml:space="preserve">креатинкиназы в крови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</w:t>
              <w:br/>
              <w:t xml:space="preserve">крови развернутый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</w:t>
              <w:br/>
              <w:t xml:space="preserve">общетерапевтический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A04.10.002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Эхокардиография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A05.02.001.001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          </w:t>
              <w:br/>
              <w:t xml:space="preserve">игольчатая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A05.02.001.002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накожная  </w:t>
              <w:br/>
              <w:t xml:space="preserve">одной анатомической зоны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A05.02.001.003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Электронейромиография      </w:t>
              <w:br/>
              <w:t xml:space="preserve">стимуляционная одного      </w:t>
              <w:br/>
              <w:t xml:space="preserve">нерва  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A05.02.001.011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Электронейромиография      </w:t>
              <w:br/>
              <w:t xml:space="preserve">игольчатами электродами    </w:t>
              <w:br/>
              <w:t xml:space="preserve">(один нерв)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A05.10.008.001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Холтеровское               </w:t>
              <w:br/>
              <w:t xml:space="preserve">мониторирование сердечного </w:t>
              <w:br/>
              <w:t xml:space="preserve">ритма (ХМ-ЭКГ)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A06.03.018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            </w:t>
              <w:br/>
              <w:t xml:space="preserve">позвоночника, специальные  </w:t>
              <w:br/>
              <w:t xml:space="preserve">исследования и проекции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A06.03.019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            </w:t>
              <w:br/>
              <w:t xml:space="preserve">позвоночника в динамике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A06.03.020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            </w:t>
              <w:br/>
              <w:t xml:space="preserve">позвоночника, вертикальная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B03.037.001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Функциональное             </w:t>
              <w:br/>
              <w:t xml:space="preserve">тестирование легких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br/>
              <w:t xml:space="preserve">0,2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br/>
              <w:t xml:space="preserve">1 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A19.30.002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Упражнения для укрепления  </w:t>
              <w:br/>
              <w:t xml:space="preserve">мышц диафрагмы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A19.30.004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Лечебная гимнастика при    </w:t>
              <w:br/>
              <w:t xml:space="preserve">заболеваниях и травмах     </w:t>
              <w:br/>
              <w:t xml:space="preserve">центральной нервной        </w:t>
              <w:br/>
              <w:t xml:space="preserve">системы у детей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A20.09.001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Респираторная терапия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A21.24.004    </w:t>
            </w:r>
            <w:r/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при заболеваниях    </w:t>
              <w:br/>
              <w:t xml:space="preserve">периферической нервной     </w:t>
              <w:br/>
              <w:t xml:space="preserve">системы                    </w:t>
            </w:r>
            <w:r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8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56"/>
        <w:gridCol w:w="2267"/>
        <w:gridCol w:w="1728"/>
        <w:gridCol w:w="1728"/>
        <w:gridCol w:w="1188"/>
        <w:gridCol w:w="756"/>
        <w:gridCol w:w="865"/>
      </w:tblGrid>
      <w:tr>
        <w:trPr>
          <w:trHeight w:val="720" w:hRule="atLeast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Код </w:t>
            </w:r>
            <w:r/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Анатомо-      </w:t>
              <w:br/>
              <w:t xml:space="preserve">  терапевтическо-  </w:t>
              <w:br/>
              <w:t xml:space="preserve">    химическая     </w:t>
              <w:br/>
              <w:t xml:space="preserve">   классификация   </w:t>
            </w:r>
            <w:r/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Наименование </w:t>
              <w:br/>
              <w:t>лекарственного</w:t>
              <w:br/>
              <w:t xml:space="preserve">препарата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&lt;**&gt;</w:t>
            </w:r>
            <w:r/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Единицы </w:t>
              <w:br/>
              <w:t>измерения</w:t>
            </w:r>
            <w:r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ССД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&lt;***&gt;</w:t>
            </w:r>
            <w:r/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СКД 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&lt;****&gt;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A02AB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Соединения алюминия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Алюминия      </w:t>
              <w:br/>
              <w:t xml:space="preserve">фосфат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40,16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401,6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A11CA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Витамин A 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Ретинол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5000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105000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A11DA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Витамин B1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Кокарбоксилаза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A11GA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Аскорбиновая       </w:t>
              <w:br/>
              <w:t>кислота (витамин C)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Аскорбиновая  </w:t>
              <w:br/>
              <w:t xml:space="preserve">кислота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A11HA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витаминные  </w:t>
              <w:br/>
              <w:t xml:space="preserve">препараты 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Витамин E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2100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A14AA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Пиридоксин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630 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 xml:space="preserve">андростана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Метандиенон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A14AB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Производные эстрена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Нандролон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A16AA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Аминокислоты и их  </w:t>
              <w:br/>
              <w:t xml:space="preserve">производные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Левокарнитин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10500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B05XA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Растворы           </w:t>
              <w:br/>
              <w:t xml:space="preserve">электролитов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Магния сульфат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475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7125 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B06AB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Прочие             </w:t>
              <w:br/>
              <w:t xml:space="preserve">гематологические   </w:t>
              <w:br/>
              <w:t xml:space="preserve">средства  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Актовегин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12600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C01EB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препараты   </w:t>
              <w:br/>
              <w:t xml:space="preserve">для лечения        </w:t>
              <w:br/>
              <w:t xml:space="preserve">заболеваний сердца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Инозин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4200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C05CA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Биофлавоноиды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Аскорбиновая  </w:t>
              <w:br/>
              <w:t xml:space="preserve">кислота +     </w:t>
              <w:br/>
              <w:t xml:space="preserve">Рутозид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100 +</w:t>
              <w:br/>
              <w:t xml:space="preserve">100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1000 +</w:t>
              <w:br/>
              <w:t xml:space="preserve">1000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C09AA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АПФ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Каптоприл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2100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Эналаприлат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840 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C10AD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Никотиновая кислота</w:t>
              <w:br/>
              <w:t xml:space="preserve">и ее производные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Никотиновая   </w:t>
              <w:br/>
              <w:t xml:space="preserve">кислота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6300 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D11AX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Прочие             </w:t>
              <w:br/>
              <w:t xml:space="preserve">дерматологические  </w:t>
              <w:br/>
              <w:t xml:space="preserve">препараты 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0,9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Солкосерил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 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84 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H02AB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Глюкокортикоиды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Преднизолон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450   </w:t>
            </w:r>
            <w:r/>
          </w:p>
        </w:tc>
      </w:tr>
      <w:tr>
        <w:trPr>
          <w:trHeight w:val="72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N06BX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 </w:t>
              <w:br/>
              <w:t xml:space="preserve">психостимуляторы и </w:t>
              <w:br/>
              <w:t xml:space="preserve">ноотропные         </w:t>
              <w:br/>
              <w:t xml:space="preserve">препараты 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Гопантеновая  </w:t>
              <w:br/>
              <w:t xml:space="preserve">кислота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2000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42000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Мозга крупного</w:t>
              <w:br/>
              <w:t>рогатого скота</w:t>
              <w:br/>
              <w:t xml:space="preserve">гидролизат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 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    </w:t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Пирацетам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12600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N06DA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Антихолинэстеразные</w:t>
              <w:br/>
              <w:t xml:space="preserve">средства  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Галантамин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 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63  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N07AX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 </w:t>
              <w:br/>
              <w:t>парасимпатомиметики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Холина        </w:t>
              <w:br/>
              <w:t xml:space="preserve">альфосцерат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1200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25200 </w:t>
            </w:r>
            <w:r/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N07CA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Препараты для      </w:t>
              <w:br/>
              <w:t xml:space="preserve">устранения         </w:t>
              <w:br/>
              <w:t xml:space="preserve">головокружения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Циннаризин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  </w:t>
            </w:r>
            <w:r/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S01EC</w:t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        </w:t>
              <w:br/>
              <w:t xml:space="preserve">карбоангидразы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Ацетазоламид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250  </w:t>
            </w:r>
            <w:r/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3000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4559"/>
        <w:gridCol w:w="3239"/>
        <w:gridCol w:w="1442"/>
      </w:tblGrid>
      <w:tr>
        <w:trPr>
          <w:trHeight w:val="400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питания </w:t>
            </w:r>
            <w:r/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 </w:t>
              <w:br/>
              <w:t xml:space="preserve"> частоты предоставления  </w:t>
            </w:r>
            <w:r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  <w:r/>
          </w:p>
        </w:tc>
      </w:tr>
      <w:tr>
        <w:trPr>
          <w:trHeight w:val="600" w:hRule="atLeast"/>
        </w:trPr>
        <w:tc>
          <w:tcPr>
            <w:tcW w:w="4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Жидкая специальная молочная смесь   </w:t>
              <w:br/>
              <w:t xml:space="preserve">для вскармливания недоношенных и    </w:t>
              <w:br/>
              <w:t xml:space="preserve">маловесных детей                    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    </w:t>
            </w:r>
            <w:r/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21        </w:t>
            </w:r>
            <w:r/>
          </w:p>
        </w:tc>
      </w:tr>
      <w:tr>
        <w:trPr/>
        <w:tc>
          <w:tcPr>
            <w:tcW w:w="4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стандартной диеты  </w:t>
            </w:r>
            <w:r/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         </w:t>
            </w:r>
            <w:r/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21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475"/>
      <w:bookmarkEnd w:id="2"/>
      <w:r>
        <w:rPr>
          <w:rFonts w:cs="Calibri"/>
        </w:rPr>
        <w:t>&lt;*&gt; Международная статистическа</w:t>
      </w:r>
      <w:r>
        <w:rPr>
          <w:rFonts w:cs="Calibri"/>
          <w:color w:val="auto"/>
        </w:rPr>
        <w:t xml:space="preserve">я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б</w:t>
      </w:r>
      <w:r>
        <w:rPr>
          <w:rFonts w:cs="Calibri"/>
        </w:rPr>
        <w:t>олезней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476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477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478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rPr>
          <w:rFonts w:cs="Calibri"/>
          <w:color w:val="auto"/>
        </w:rPr>
        <w:t>ссии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Федер</w:t>
      </w:r>
      <w:r>
        <w:rPr>
          <w:rFonts w:cs="Calibri"/>
        </w:rPr>
        <w:t>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Cell" w:customStyle="1">
    <w:name w:val="ConsPlusCell"/>
    <w:uiPriority w:val="99"/>
    <w:rsid w:val="00c9718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LibreOffice/4.3.1.2$Windows_x86 LibreOffice_project/958349dc3b25111dbca392fbc281a05559ef6848</Application>
  <Paragraphs>501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2013-08-19T11:54:00Z</dcterms:created>
  <dc:creator>PrikinAV</dc:creator>
  <dc:language>ru-RU</dc:language>
  <dcterms:modified xsi:type="dcterms:W3CDTF">2015-01-13T16:18:09Z</dcterms:modified>
  <cp:revision>2</cp:revision>
</cp:coreProperties>
</file>