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11 февраля 2013 г. N 26971</w:t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ПРИКАЗ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от 28 декабря 2012 г. N 1583н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ОБ УТВЕРЖДЕНИИ СТАНДАРТА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МЕДИЦИНСКОМ ПОМОЩИ ПРИ БОЛЕЗНИ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ПАРКИНСОНА, ТРЕБУЮЩЕЙ СТАЦИОНАРНОГО ЛЕЧЕНИЯ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В СВЯЗИ С НЕСТАБИЛЬНОЙ РЕАКЦИЕЙ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НА ПРОТИВОПАРКИНСОНИЧЕСКИЕ СРЕДСТВА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соответств</w:t>
      </w:r>
      <w:r>
        <w:rPr>
          <w:rFonts w:cs="Calibri"/>
          <w:color w:val="auto"/>
        </w:rPr>
        <w:t xml:space="preserve">ии со </w:t>
      </w:r>
      <w:r>
        <w:rPr>
          <w:rFonts w:cs="Calibri"/>
          <w:color w:val="auto"/>
        </w:rPr>
        <w:t>статьей 37</w:t>
      </w:r>
      <w:r>
        <w:rPr>
          <w:rFonts w:cs="Calibri"/>
          <w:color w:val="auto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  <w:color w:val="auto"/>
        </w:rPr>
        <w:t xml:space="preserve">Утвердить </w:t>
      </w:r>
      <w:r>
        <w:rPr>
          <w:rFonts w:cs="Calibri"/>
          <w:color w:val="auto"/>
        </w:rPr>
        <w:t>стандарт</w:t>
      </w:r>
      <w:r>
        <w:rPr>
          <w:rFonts w:cs="Calibri"/>
          <w:color w:val="auto"/>
        </w:rPr>
        <w:t xml:space="preserve"> специализированной медицинской помощи при болезни Паркинсона, требующей стационарно</w:t>
      </w:r>
      <w:r>
        <w:rPr>
          <w:rFonts w:cs="Calibri"/>
        </w:rPr>
        <w:t>го лечения в связи с нестабильной реакцией на противопаркинсонические средства согласно приложению.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28 декабря 2012 г. N 1583н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bookmarkStart w:id="0" w:name="Par30"/>
      <w:bookmarkEnd w:id="0"/>
      <w:r>
        <w:rPr>
          <w:rFonts w:cs="Calibri"/>
          <w:b/>
          <w:bCs/>
        </w:rPr>
        <w:t>СТАНДАРТ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БОЛЕЗНИ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ПАРКИНСОНА, ТРЕБУЮЩЕЙ СТАЦИОНАРНОГО ЛЕЧЕНИЯ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В СВЯЗИ С НЕСТАБИЛЬНОЙ РЕАКЦИЕЙ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НА ПРОТИВОПАРКИНСОНИЧЕСКИЕ СРЕДСТВА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двигательные осложнения длительной дофаминергической терапии болезни Паркинсона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развернутая, поздняя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осложнения длительной терапии леводопой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плановая; неотложная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24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>Ко</w:t>
      </w:r>
      <w:r>
        <w:rPr>
          <w:rFonts w:cs="Courier New" w:ascii="Courier New" w:hAnsi="Courier New"/>
          <w:color w:val="auto"/>
          <w:sz w:val="20"/>
          <w:szCs w:val="20"/>
        </w:rPr>
        <w:t xml:space="preserve">д по </w:t>
      </w:r>
      <w:r>
        <w:rPr>
          <w:rFonts w:cs="Courier New" w:ascii="Courier New" w:hAnsi="Courier New"/>
          <w:color w:val="auto"/>
          <w:sz w:val="20"/>
          <w:szCs w:val="20"/>
        </w:rPr>
        <w:t>МКБ</w:t>
      </w:r>
      <w:r>
        <w:rPr>
          <w:rFonts w:cs="Courier New" w:ascii="Courier New" w:hAnsi="Courier New"/>
          <w:color w:val="auto"/>
          <w:sz w:val="20"/>
          <w:szCs w:val="20"/>
        </w:rPr>
        <w:t xml:space="preserve"> X </w:t>
      </w:r>
      <w:r>
        <w:rPr>
          <w:rFonts w:cs="Courier New" w:ascii="Courier New" w:hAnsi="Courier New"/>
          <w:color w:val="auto"/>
          <w:sz w:val="20"/>
          <w:szCs w:val="20"/>
        </w:rPr>
        <w:t>&lt;*&gt;</w:t>
      </w:r>
      <w:r>
        <w:rPr>
          <w:rFonts w:cs="Courier New" w:ascii="Courier New" w:hAnsi="Courier New"/>
          <w:sz w:val="20"/>
          <w:szCs w:val="20"/>
        </w:rPr>
        <w:t xml:space="preserve">             G20  Болезнь Паркинсона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>Нозологические единицы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600"/>
        <w:gridCol w:w="2040"/>
        <w:gridCol w:w="180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>п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редоставления </w:t>
              <w:br/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>&lt;1&gt;</w:t>
            </w:r>
            <w:r/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B01.015.001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кардиолога первичный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B01.023.001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невролога первичный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1,5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B01.035.001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психиатра первичный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терапевта первичный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B01.053.001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врача-уролога </w:t>
              <w:br/>
              <w:t xml:space="preserve">первичный     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479"/>
        <w:gridCol w:w="204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 </w:t>
              <w:br/>
              <w:t xml:space="preserve">Вассермана (RW)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 </w:t>
              <w:br/>
              <w:t xml:space="preserve">вирусу гепатита B (HBsAg   </w:t>
              <w:br/>
              <w:t xml:space="preserve">Hepatitis B virus) в крови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A26.06.041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Определение антител классов</w:t>
              <w:br/>
              <w:t>M, G (IgM, IgG) к вирусному</w:t>
              <w:br/>
              <w:t xml:space="preserve">гепатиту C (Hepatitis C    </w:t>
              <w:br/>
              <w:t xml:space="preserve">virus) в крови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Определение антител классов</w:t>
              <w:br/>
              <w:t xml:space="preserve">M, G (IgM, IgG) к вирусу   </w:t>
              <w:br/>
              <w:t xml:space="preserve">иммунодефицита человека    </w:t>
              <w:br/>
              <w:t xml:space="preserve">ВИЧ-1 (Human               </w:t>
              <w:br/>
              <w:t xml:space="preserve">immunodeficiency virus HIV </w:t>
              <w:br/>
              <w:t xml:space="preserve">1)в крови    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A26.06.049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Определение антител классов</w:t>
              <w:br/>
              <w:t xml:space="preserve">M, G (IgM, IgG) к вирусу   </w:t>
              <w:br/>
              <w:t xml:space="preserve">иммунодефицита человека    </w:t>
              <w:br/>
              <w:t xml:space="preserve">ВИЧ-2 (Human               </w:t>
              <w:br/>
              <w:t xml:space="preserve">immunodeficiency virus HIV </w:t>
              <w:br/>
              <w:t xml:space="preserve">2) в крови   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</w:t>
              <w:br/>
              <w:t xml:space="preserve">крови развернутый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</w:t>
              <w:br/>
              <w:t xml:space="preserve">общетерапевтический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479"/>
        <w:gridCol w:w="204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A05.10.004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Расшифровка, описание и    </w:t>
              <w:br/>
              <w:t xml:space="preserve">интерпретация              </w:t>
              <w:br/>
              <w:t xml:space="preserve">электрокардиографических   </w:t>
              <w:br/>
              <w:t xml:space="preserve">данных       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</w:t>
              <w:br/>
              <w:t xml:space="preserve">электрокардиограммы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479"/>
        <w:gridCol w:w="204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</w:t>
              <w:br/>
              <w:t xml:space="preserve">    услуги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B01.008.001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>дерматовенеролога первичный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B01.015.002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кардиолога повторный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B01.018.001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колопроктолога первичный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B01.018.002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колопроктолога повторный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B01.020.001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 по     </w:t>
              <w:br/>
              <w:t xml:space="preserve">лечебной физкультуре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B01.023.003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</w:t>
              <w:br/>
              <w:t xml:space="preserve">неврологом с наблюдением и </w:t>
              <w:br/>
              <w:t xml:space="preserve">уходом среднего и младшего </w:t>
              <w:br/>
              <w:t xml:space="preserve">медицинского персонала в   </w:t>
              <w:br/>
              <w:t xml:space="preserve">отделении стационара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23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B01.024.001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нейрохирурга первичный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офтальмолога первичный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B01.035.002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психиатра повторный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B01.040.001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ревматолога первичный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B01.040.002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ревматолога повторный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B01.047.002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терапевта повторный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B01.050.001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травматолога-ортопеда      </w:t>
              <w:br/>
              <w:t xml:space="preserve">первичный    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B01.050.002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травматолога-ортопеда      </w:t>
              <w:br/>
              <w:t xml:space="preserve">повторный    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B01.053.002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>консультация) врача-уролога</w:t>
              <w:br/>
              <w:t xml:space="preserve">повторный    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B01.054.001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 </w:t>
              <w:br/>
              <w:t xml:space="preserve">врача-физиотерапевта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479"/>
        <w:gridCol w:w="204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Лабораторные методы исследования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</w:t>
              <w:br/>
              <w:t xml:space="preserve">крови развернутый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</w:t>
              <w:br/>
              <w:t xml:space="preserve">общетерапевтический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479"/>
        <w:gridCol w:w="204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предоставлении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A04.12.006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 </w:t>
              <w:br/>
              <w:t xml:space="preserve">сосудов (артерий и вен)    </w:t>
              <w:br/>
              <w:t xml:space="preserve">нижних конечностей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A05.10.004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Расшифровка, описание и    </w:t>
              <w:br/>
              <w:t xml:space="preserve">интерпретация              </w:t>
              <w:br/>
              <w:t xml:space="preserve">электрокардиографических   </w:t>
              <w:br/>
              <w:t xml:space="preserve">данных       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</w:t>
              <w:br/>
              <w:t xml:space="preserve">электрокардиограммы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A05.23.007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Стабиллометрия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A05.23.009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</w:t>
              <w:br/>
              <w:t xml:space="preserve">томография головного мозга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A06.30.002.002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интерпретация   </w:t>
              <w:br/>
              <w:t xml:space="preserve">магнитно-резонансных       </w:t>
              <w:br/>
              <w:t xml:space="preserve">томограмм    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479"/>
        <w:gridCol w:w="204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A23.30.007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типа реакции   </w:t>
              <w:br/>
              <w:t xml:space="preserve">сердечно-сосудистой        </w:t>
              <w:br/>
              <w:t xml:space="preserve">системы на  физическую     </w:t>
              <w:br/>
              <w:t xml:space="preserve">нагрузку     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479"/>
        <w:gridCol w:w="1920"/>
        <w:gridCol w:w="1921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A17.23.002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Дарсонвализация местная    </w:t>
              <w:br/>
              <w:t xml:space="preserve">при заболеваниях           </w:t>
              <w:br/>
              <w:t xml:space="preserve">центральной нервной        </w:t>
              <w:br/>
              <w:t xml:space="preserve">системы и головного мозга  </w:t>
            </w:r>
            <w:r/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8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A19.23.002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Лечебная физкультура при   </w:t>
              <w:br/>
              <w:t xml:space="preserve">заболеваниях центральной   </w:t>
              <w:br/>
              <w:t xml:space="preserve">нервной системы и          </w:t>
              <w:br/>
              <w:t xml:space="preserve">головного мозга            </w:t>
            </w:r>
            <w:r/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A19.23.002.004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Индивидуальное занятие     </w:t>
              <w:br/>
              <w:t xml:space="preserve">лечебной физкультурой при  </w:t>
              <w:br/>
              <w:t xml:space="preserve">афазии, дизартрии          </w:t>
            </w:r>
            <w:r/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  </w:t>
            </w:r>
            <w:r/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A19.23.002.008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Тренировка с биологической </w:t>
              <w:br/>
              <w:t xml:space="preserve">обратной связью по         </w:t>
              <w:br/>
              <w:t xml:space="preserve">гемодинамическим           </w:t>
              <w:br/>
              <w:t xml:space="preserve">показателям (артериальное  </w:t>
              <w:br/>
              <w:t xml:space="preserve">давление) при афазии,      </w:t>
              <w:br/>
              <w:t xml:space="preserve">дизартрии                  </w:t>
            </w:r>
            <w:r/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15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A21.23.001 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Массаж при заболеваниях    </w:t>
              <w:br/>
              <w:t xml:space="preserve">центральной нервной        </w:t>
              <w:br/>
              <w:t xml:space="preserve">системы                    </w:t>
            </w:r>
            <w:r/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8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72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55"/>
        <w:gridCol w:w="2159"/>
        <w:gridCol w:w="2159"/>
        <w:gridCol w:w="1727"/>
        <w:gridCol w:w="1188"/>
        <w:gridCol w:w="756"/>
        <w:gridCol w:w="976"/>
      </w:tblGrid>
      <w:tr>
        <w:trPr>
          <w:trHeight w:val="720" w:hRule="atLeast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Код </w:t>
            </w:r>
            <w:r/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Анатомо-      </w:t>
              <w:br/>
              <w:t xml:space="preserve"> терапевтическо-  </w:t>
              <w:br/>
              <w:t xml:space="preserve">   химическая     </w:t>
              <w:br/>
              <w:t xml:space="preserve">  классификация   </w:t>
            </w:r>
            <w:r/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 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Наименование   </w:t>
              <w:br/>
              <w:t xml:space="preserve">  лекарственного  </w:t>
              <w:br/>
              <w:t xml:space="preserve">  препарата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&lt;**&gt;</w:t>
            </w:r>
            <w:r/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Усредненный  </w:t>
              <w:br/>
              <w:t xml:space="preserve"> показатель   </w:t>
              <w:br/>
              <w:t xml:space="preserve">   частоты    </w:t>
              <w:br/>
              <w:t>предоставления</w:t>
            </w:r>
            <w:r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Единицы </w:t>
              <w:br/>
              <w:t>измерения</w:t>
            </w:r>
            <w:r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ССД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&lt;***&gt;</w:t>
            </w:r>
            <w:r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СКД  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&lt;****&gt;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A02BC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Ингибиторы        </w:t>
              <w:br/>
              <w:t>протонового насоса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Омепразол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480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Эзомепразол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480 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A06AB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Контактные        </w:t>
              <w:br/>
              <w:t xml:space="preserve">слабительные      </w:t>
              <w:br/>
              <w:t xml:space="preserve">средства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Бисакодил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240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Сеннозиды A и B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13,5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270 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A06AD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Осмотические      </w:t>
              <w:br/>
              <w:t xml:space="preserve">слабительные      </w:t>
              <w:br/>
              <w:t xml:space="preserve">средства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Лактулоза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Макрогол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240    </w:t>
            </w:r>
            <w:r/>
          </w:p>
        </w:tc>
      </w:tr>
      <w:tr>
        <w:trPr>
          <w:trHeight w:val="12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A16AX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Прочие препараты  </w:t>
              <w:br/>
              <w:t xml:space="preserve">для лечения       </w:t>
              <w:br/>
              <w:t xml:space="preserve">заболеваний       </w:t>
              <w:br/>
              <w:t xml:space="preserve">желудочно-        </w:t>
              <w:br/>
              <w:t>кишечного тракта и</w:t>
              <w:br/>
              <w:t xml:space="preserve">нарушений обмена  </w:t>
              <w:br/>
              <w:t xml:space="preserve">веществ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Тиоктовая кислота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14400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C07AA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Неселективные     </w:t>
              <w:br/>
              <w:t xml:space="preserve">бета-             </w:t>
              <w:br/>
              <w:t xml:space="preserve">адреноблокаторы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Пропранолол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2880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Соталол 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2880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C09AA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Ингибиторы АПФ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Каптоприл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2400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Лизиноприл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Периндоприл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96  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G04BD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Спазмолитики,     </w:t>
              <w:br/>
              <w:t xml:space="preserve">применяемые в     </w:t>
              <w:br/>
              <w:t xml:space="preserve">урологии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Толтеродин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96 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Троспия хлорид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960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H02AA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Минералокортикоиды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Флудрокортизон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4,8 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M01AB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</w:t>
              <w:br/>
              <w:t>уксусной кислоты и</w:t>
              <w:br/>
              <w:t xml:space="preserve">родственные       </w:t>
              <w:br/>
              <w:t xml:space="preserve">соединения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Диклофенак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1800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Кеторолак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300 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M03AX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   </w:t>
              <w:br/>
              <w:t xml:space="preserve">миорелаксанты     </w:t>
              <w:br/>
              <w:t xml:space="preserve">периферического   </w:t>
              <w:br/>
              <w:t xml:space="preserve">действия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Ботулинический    </w:t>
              <w:br/>
              <w:t>нейротоксин типа A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МЕ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Ботулинический    </w:t>
              <w:br/>
              <w:t xml:space="preserve">токсин типа A-    </w:t>
              <w:br/>
              <w:t xml:space="preserve">гемагглютинин     </w:t>
              <w:br/>
              <w:t xml:space="preserve">комплекс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МЕ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M03BX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   </w:t>
              <w:br/>
              <w:t xml:space="preserve">миорелаксанты     </w:t>
              <w:br/>
              <w:t xml:space="preserve">центрального      </w:t>
              <w:br/>
              <w:t xml:space="preserve">действия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0,45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Толперизон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450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10800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Тизанидин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Тизанидин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8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192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Баклофен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360 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N02BA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Салициловая       </w:t>
              <w:br/>
              <w:t xml:space="preserve">кислота и ее      </w:t>
              <w:br/>
              <w:t xml:space="preserve">производные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Ацетилсалициловая </w:t>
              <w:br/>
              <w:t xml:space="preserve">кислота 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2400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N03AA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Барбитураты       </w:t>
              <w:br/>
              <w:t xml:space="preserve">и их производные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Примидон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250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6000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N03AE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</w:t>
              <w:br/>
              <w:t xml:space="preserve">бензодиазепина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Клоназепам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144 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N03AX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противо-   </w:t>
              <w:br/>
              <w:t xml:space="preserve">эпилептические    </w:t>
              <w:br/>
              <w:t xml:space="preserve">препараты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Габапентин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1200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28800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Прегабалин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300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7200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Топирамат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2400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N04AA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Третичные амины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Бипериден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144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Тригексифенидил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144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N04BA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Допа и ее         </w:t>
              <w:br/>
              <w:t xml:space="preserve">производные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Леводопа +        </w:t>
              <w:br/>
              <w:t xml:space="preserve">Энтакапон +       </w:t>
              <w:br/>
              <w:t xml:space="preserve">[Карбидопа]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600 +</w:t>
              <w:br/>
              <w:t>150 +</w:t>
              <w:br/>
              <w:t xml:space="preserve">1200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14400 +</w:t>
              <w:br/>
              <w:t xml:space="preserve">360 +  </w:t>
              <w:br/>
              <w:t xml:space="preserve">28800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Леводопа +        </w:t>
              <w:br/>
              <w:t xml:space="preserve">[Бенсеразид]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800 +</w:t>
              <w:br/>
              <w:t xml:space="preserve">200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19200 +</w:t>
              <w:br/>
              <w:t xml:space="preserve">4800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Леводопа +        </w:t>
              <w:br/>
              <w:t xml:space="preserve">[Карбидопа]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750 +</w:t>
              <w:br/>
              <w:t xml:space="preserve">75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18000 +</w:t>
              <w:br/>
              <w:t xml:space="preserve">1800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N04BB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</w:t>
              <w:br/>
              <w:t xml:space="preserve">адамантана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Амантадин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9600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N04BC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Агонисты          </w:t>
              <w:br/>
              <w:t xml:space="preserve">дофаминовых       </w:t>
              <w:br/>
              <w:t xml:space="preserve">рецепторов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0,85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Бромокриптин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480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Прамипексол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72 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Ропинирол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288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Пирибедил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3600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N04BD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Ингибиторы        </w:t>
              <w:br/>
              <w:t xml:space="preserve">моноаминоксидазы  </w:t>
              <w:br/>
              <w:t xml:space="preserve">типа B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Разагилин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24  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N05AH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Диазепины,        </w:t>
              <w:br/>
              <w:t xml:space="preserve">оксазепины и      </w:t>
              <w:br/>
              <w:t xml:space="preserve">тиазепины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0,15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Кветиапин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1800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Оланзапин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N05CF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Бензодиазепинопо- </w:t>
              <w:br/>
              <w:t xml:space="preserve">добные средства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Зопиклон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7,5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Золпидем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N05CH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Агонисты          </w:t>
              <w:br/>
              <w:t xml:space="preserve">мелатониновых     </w:t>
              <w:br/>
              <w:t xml:space="preserve">рецепторов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Мелатонин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72  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N06AA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Неселективные     </w:t>
              <w:br/>
              <w:t xml:space="preserve">ингибиторы        </w:t>
              <w:br/>
              <w:t xml:space="preserve">обратного захвата </w:t>
              <w:br/>
              <w:t xml:space="preserve">моноаминов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Амитриптилин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1800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Имипрамин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1800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Кломипрамин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1800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N06AB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Селективные       </w:t>
              <w:br/>
              <w:t xml:space="preserve">ингибиторы        </w:t>
              <w:br/>
              <w:t xml:space="preserve">обратного захвата </w:t>
              <w:br/>
              <w:t xml:space="preserve">серотонина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0,15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Флуоксетин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480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Пароксетин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480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Сертралин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2400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N06AX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   </w:t>
              <w:br/>
              <w:t xml:space="preserve">антидепрессанты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0,05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Тразодон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450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10800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N06DA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Антихолинэсте-    </w:t>
              <w:br/>
              <w:t xml:space="preserve">разные средства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Галантамин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24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576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Ривастигмин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 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144 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N06DX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препараты  </w:t>
              <w:br/>
              <w:t xml:space="preserve">для лечения       </w:t>
              <w:br/>
              <w:t xml:space="preserve">деменции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Мемантин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480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Перечень медицинских изделий, имплантируемых в организм человека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9"/>
        <w:gridCol w:w="4320"/>
        <w:gridCol w:w="2879"/>
        <w:gridCol w:w="1441"/>
      </w:tblGrid>
      <w:tr>
        <w:trPr>
          <w:trHeight w:val="40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</w:t>
            </w:r>
            <w:r/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     </w:t>
              <w:br/>
              <w:t xml:space="preserve">    вида медицинского изделия     </w:t>
            </w:r>
            <w:r/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Усредненный показатель</w:t>
              <w:br/>
              <w:t>частоты предоставления</w:t>
            </w:r>
            <w:r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Среднее  </w:t>
              <w:br/>
              <w:t>количество</w:t>
            </w:r>
            <w:r/>
          </w:p>
        </w:tc>
      </w:tr>
      <w:tr>
        <w:trPr>
          <w:trHeight w:val="400" w:hRule="atLeast"/>
        </w:trPr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4618</w:t>
            </w:r>
            <w:r/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Генератор (имитатор, симулятор)   </w:t>
              <w:br/>
              <w:t xml:space="preserve">сигналов                          </w:t>
            </w:r>
            <w:r/>
          </w:p>
        </w:tc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0,94                  </w:t>
            </w:r>
            <w:r/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</w:t>
            </w:r>
            <w:r/>
          </w:p>
        </w:tc>
      </w:tr>
      <w:tr>
        <w:trPr>
          <w:trHeight w:val="800" w:hRule="atLeast"/>
        </w:trPr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887 </w:t>
            </w:r>
            <w:r/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Электростимулятор (стимулятор),   </w:t>
              <w:br/>
              <w:t xml:space="preserve">электронейростимулятор            </w:t>
              <w:br/>
              <w:t xml:space="preserve">(нейростимулятор), стимулятор     </w:t>
              <w:br/>
              <w:t xml:space="preserve">периферических нервов             </w:t>
            </w:r>
            <w:r/>
          </w:p>
        </w:tc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0,95                  </w:t>
            </w:r>
            <w:r/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5. Виды лечебного питания, включая специализированные продукты лечебного питания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4919"/>
        <w:gridCol w:w="2879"/>
        <w:gridCol w:w="1442"/>
      </w:tblGrid>
      <w:tr>
        <w:trPr>
          <w:trHeight w:val="400" w:hRule="atLeast"/>
        </w:trPr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лечебного питания  </w:t>
            </w:r>
            <w:r/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Усредненный показатель</w:t>
              <w:br/>
              <w:t>частоты предоставления</w:t>
            </w:r>
            <w:r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  <w:r/>
          </w:p>
        </w:tc>
      </w:tr>
      <w:tr>
        <w:trPr/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стандартной диеты     </w:t>
            </w:r>
            <w:r/>
          </w:p>
        </w:tc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</w:t>
            </w:r>
            <w:r/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24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581"/>
      <w:bookmarkEnd w:id="2"/>
      <w:r>
        <w:rPr>
          <w:rFonts w:cs="Calibri"/>
        </w:rPr>
        <w:t>&lt;*&gt; Международная статистичес</w:t>
      </w:r>
      <w:r>
        <w:rPr>
          <w:rFonts w:cs="Calibri"/>
          <w:color w:val="auto"/>
        </w:rPr>
        <w:t xml:space="preserve">кая </w:t>
      </w:r>
      <w:r>
        <w:rPr>
          <w:rFonts w:cs="Calibri"/>
          <w:color w:val="auto"/>
        </w:rPr>
        <w:t>классификация</w:t>
      </w:r>
      <w:r>
        <w:rPr>
          <w:rFonts w:cs="Calibri"/>
          <w:color w:val="auto"/>
        </w:rPr>
        <w:t xml:space="preserve"> боле</w:t>
      </w:r>
      <w:r>
        <w:rPr>
          <w:rFonts w:cs="Calibri"/>
        </w:rPr>
        <w:t>зней и проблем, связанных со здоровьем, X пересмотра.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582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583"/>
      <w:bookmarkEnd w:id="4"/>
      <w:r>
        <w:rPr>
          <w:rFonts w:cs="Calibri"/>
        </w:rPr>
        <w:t>&lt;***&gt; Средняя суточная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584"/>
      <w:bookmarkEnd w:id="5"/>
      <w:r>
        <w:rPr>
          <w:rFonts w:cs="Calibri"/>
        </w:rPr>
        <w:t>&lt;****&gt; Средняя курсовая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</w:t>
      </w:r>
      <w:r>
        <w:rPr>
          <w:rFonts w:cs="Calibri"/>
          <w:color w:val="auto"/>
        </w:rPr>
        <w:t>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r>
        <w:rPr>
          <w:rFonts w:cs="Calibri"/>
          <w:color w:val="auto"/>
        </w:rPr>
        <w:t>часть 5 статьи 37</w:t>
      </w:r>
      <w:r>
        <w:rPr>
          <w:rFonts w:cs="Calibri"/>
          <w:color w:val="auto"/>
        </w:rPr>
        <w:t xml:space="preserve"> Федерального закона от 21.11.2011 N 323-ФЗ "Об основах охраны здоровья граждан в Российско</w:t>
      </w:r>
      <w:r>
        <w:rPr>
          <w:rFonts w:cs="Calibri"/>
        </w:rPr>
        <w:t>й Федерации" (Собрание законодательства Российской Федерации, 28.11.2011, N 48, ст. 6724; 25.06.2012, N 26, ст. 3442)).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Cell" w:customStyle="1">
    <w:name w:val="ConsPlusCell"/>
    <w:uiPriority w:val="99"/>
    <w:rsid w:val="00c6319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LibreOffice/4.3.1.2$Windows_x86 LibreOffice_project/958349dc3b25111dbca392fbc281a05559ef6848</Application>
  <Paragraphs>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2013-08-19T11:55:00Z</dcterms:created>
  <dc:creator>PrikinAV</dc:creator>
  <dc:language>ru-RU</dc:language>
  <dcterms:modified xsi:type="dcterms:W3CDTF">2015-01-13T16:12:50Z</dcterms:modified>
  <cp:revision>2</cp:revision>
</cp:coreProperties>
</file>